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9A" w:rsidRDefault="0066709A" w:rsidP="0066709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6709A" w:rsidRPr="0066709A" w:rsidRDefault="0066709A" w:rsidP="0066709A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tbl>
      <w:tblPr>
        <w:tblW w:w="946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</w:tblGrid>
      <w:tr w:rsidR="0066709A" w:rsidRPr="0066709A" w:rsidTr="0066709A">
        <w:tc>
          <w:tcPr>
            <w:tcW w:w="9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B45DD" w:rsidRDefault="001549E8" w:rsidP="00662FF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1549E8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u w:val="single" w:color="FFFFFF" w:themeColor="background1"/>
                <w:lang w:val="be-BY"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u w:val="single" w:color="FFFFFF" w:themeColor="background1"/>
                <w:lang w:val="be-BY" w:eastAsia="ru-RU"/>
              </w:rPr>
              <w:t xml:space="preserve"> </w:t>
            </w:r>
            <w:r w:rsidRPr="001549E8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u w:val="single" w:color="FFFFFF" w:themeColor="background1"/>
                <w:lang w:val="be-BY" w:eastAsia="ru-RU"/>
              </w:rPr>
              <w:t xml:space="preserve">  </w:t>
            </w:r>
            <w:r w:rsidR="003824E2" w:rsidRPr="001549E8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u w:val="single" w:color="FFFFFF" w:themeColor="background1"/>
                <w:lang w:val="be-BY" w:eastAsia="ru-RU"/>
              </w:rPr>
              <w:t>П</w:t>
            </w:r>
            <w:r w:rsidR="003824E2" w:rsidRPr="001549E8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u w:val="single" w:color="FFFFFF" w:themeColor="background1"/>
                <w:lang w:eastAsia="ru-RU"/>
              </w:rPr>
              <w:t>р</w:t>
            </w:r>
            <w:r w:rsidR="003824E2" w:rsidRPr="001549E8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u w:val="single" w:color="FFFFFF" w:themeColor="background1"/>
                <w:lang w:val="be-BY" w:eastAsia="ru-RU"/>
              </w:rPr>
              <w:t>а</w:t>
            </w:r>
            <w:proofErr w:type="spellStart"/>
            <w:r w:rsidR="003824E2" w:rsidRPr="001549E8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u w:val="single" w:color="FFFFFF" w:themeColor="background1"/>
                <w:lang w:eastAsia="ru-RU"/>
              </w:rPr>
              <w:t>ект</w:t>
            </w:r>
            <w:proofErr w:type="spellEnd"/>
            <w:r w:rsidR="0066709A" w:rsidRPr="001549E8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u w:val="single" w:color="FFFFFF" w:themeColor="background1"/>
                <w:lang w:eastAsia="ru-RU"/>
              </w:rPr>
              <w:t>:</w:t>
            </w:r>
            <w:r w:rsidR="009B351B" w:rsidRPr="001549E8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u w:color="FFFFFF" w:themeColor="background1"/>
                <w:lang w:eastAsia="ru-RU"/>
              </w:rPr>
              <w:t> «</w:t>
            </w:r>
            <w:r w:rsidR="009B351B" w:rsidRPr="001549E8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u w:color="FFFFFF" w:themeColor="background1"/>
                <w:lang w:val="be-BY" w:eastAsia="ru-RU"/>
              </w:rPr>
              <w:t>Дзяцінств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u w:color="FFFFFF" w:themeColor="background1"/>
                <w:lang w:val="be-BY" w:eastAsia="ru-RU"/>
              </w:rPr>
              <w:t>а без межаў</w:t>
            </w:r>
            <w:r w:rsidRPr="001549E8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FFFFFF" w:themeColor="background1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1549E8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FFFFFF" w:themeColor="background1"/>
                <w:bdr w:val="none" w:sz="0" w:space="0" w:color="000000"/>
                <w:shd w:val="clear" w:color="000000" w:fill="000000"/>
                <w:lang w:eastAsia="x-none" w:bidi="x-none"/>
              </w:rPr>
              <w:t>а</w:t>
            </w:r>
            <w:r w:rsidRPr="006B45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111111"/>
                <w:sz w:val="30"/>
                <w:szCs w:val="30"/>
                <w:lang w:eastAsia="ru-RU"/>
              </w:rPr>
              <w:drawing>
                <wp:inline distT="0" distB="0" distL="0" distR="0" wp14:anchorId="5782824E" wp14:editId="44CDCAC5">
                  <wp:extent cx="2600325" cy="2151195"/>
                  <wp:effectExtent l="0" t="0" r="0" b="1905"/>
                  <wp:docPr id="2" name="Рисунок 2" descr="C:\Users\12\Downloads\спорт площад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\Downloads\спорт площад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32" cy="2153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3C12">
              <w:rPr>
                <w:rFonts w:ascii="Times New Roman" w:eastAsia="Times New Roman" w:hAnsi="Times New Roman" w:cs="Times New Roman"/>
                <w:noProof/>
                <w:color w:val="111111"/>
                <w:sz w:val="30"/>
                <w:szCs w:val="30"/>
                <w:lang w:eastAsia="ru-RU"/>
              </w:rPr>
              <w:drawing>
                <wp:inline distT="0" distB="0" distL="0" distR="0" wp14:anchorId="25E8B8A4" wp14:editId="6C003395">
                  <wp:extent cx="2486025" cy="2425227"/>
                  <wp:effectExtent l="0" t="0" r="0" b="0"/>
                  <wp:docPr id="1" name="Рисунок 1" descr="C:\Users\12\Downloads\горк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\Downloads\горк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174" cy="2426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09A" w:rsidRPr="0066709A" w:rsidTr="0066709A">
        <w:tc>
          <w:tcPr>
            <w:tcW w:w="9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B45DD" w:rsidRDefault="0090524E" w:rsidP="00662FF5">
            <w:pPr>
              <w:numPr>
                <w:ilvl w:val="0"/>
                <w:numId w:val="1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u w:val="single"/>
                <w:lang w:val="be-BY" w:eastAsia="ru-RU"/>
              </w:rPr>
              <w:t>Тэрмін  рэалізацыі праекта</w:t>
            </w:r>
            <w:r w:rsidR="0066709A" w:rsidRPr="006B45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ы</w:t>
            </w:r>
          </w:p>
        </w:tc>
      </w:tr>
      <w:tr w:rsidR="0066709A" w:rsidRPr="0066709A" w:rsidTr="0066709A">
        <w:tc>
          <w:tcPr>
            <w:tcW w:w="9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B45DD" w:rsidRDefault="00594F61" w:rsidP="00662FF5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</w:t>
            </w:r>
            <w:r w:rsidR="0066709A" w:rsidRPr="006B45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 </w:t>
            </w:r>
            <w:r w:rsidR="006B45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u w:val="single"/>
                <w:lang w:val="be-BY" w:eastAsia="ru-RU"/>
              </w:rPr>
              <w:t>Арганізацыя</w:t>
            </w:r>
            <w:r w:rsidR="0090524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u w:val="single"/>
                <w:lang w:eastAsia="ru-RU"/>
              </w:rPr>
              <w:t xml:space="preserve">, </w:t>
            </w:r>
            <w:r w:rsidR="0090524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u w:val="single"/>
                <w:lang w:val="be-BY" w:eastAsia="ru-RU"/>
              </w:rPr>
              <w:t>якая прапануе   праект</w:t>
            </w:r>
            <w:r w:rsidR="0066709A" w:rsidRPr="006B45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u w:val="single"/>
                <w:lang w:eastAsia="ru-RU"/>
              </w:rPr>
              <w:t>:</w:t>
            </w:r>
            <w:r w:rsidR="006B45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 </w:t>
            </w:r>
            <w:r w:rsidR="006B45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 дзяржаўная ўстанова адукацыі </w:t>
            </w:r>
            <w:r w:rsidR="006B45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«</w:t>
            </w:r>
            <w:r w:rsidR="006B45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Шчэпіцкі дзіцячы сад Клецкага раёна</w:t>
            </w:r>
            <w:r w:rsidR="0066709A" w:rsidRPr="006B45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»</w:t>
            </w:r>
          </w:p>
        </w:tc>
      </w:tr>
      <w:tr w:rsidR="0066709A" w:rsidRPr="0066709A" w:rsidTr="0066709A">
        <w:tc>
          <w:tcPr>
            <w:tcW w:w="9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B45DD" w:rsidRDefault="00594F61" w:rsidP="00662FF5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3</w:t>
            </w:r>
            <w:r w:rsidR="00966693" w:rsidRPr="006B45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u w:val="single"/>
                <w:lang w:eastAsia="ru-RU"/>
              </w:rPr>
              <w:t xml:space="preserve">. </w:t>
            </w:r>
            <w:proofErr w:type="spellStart"/>
            <w:r w:rsidR="00966693" w:rsidRPr="006B45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u w:val="single"/>
                <w:lang w:eastAsia="ru-RU"/>
              </w:rPr>
              <w:t>Мэта</w:t>
            </w:r>
            <w:proofErr w:type="spellEnd"/>
            <w:r w:rsidR="00966693" w:rsidRPr="006B45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u w:val="single"/>
                <w:lang w:eastAsia="ru-RU"/>
              </w:rPr>
              <w:t xml:space="preserve">  </w:t>
            </w:r>
            <w:proofErr w:type="spellStart"/>
            <w:r w:rsidR="00966693" w:rsidRPr="006B45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u w:val="single"/>
                <w:lang w:eastAsia="ru-RU"/>
              </w:rPr>
              <w:t>пра</w:t>
            </w:r>
            <w:r w:rsidR="0066709A" w:rsidRPr="006B45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u w:val="single"/>
                <w:lang w:eastAsia="ru-RU"/>
              </w:rPr>
              <w:t>екта</w:t>
            </w:r>
            <w:proofErr w:type="spellEnd"/>
            <w:r w:rsidR="0066709A" w:rsidRPr="006B45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u w:val="single"/>
                <w:lang w:eastAsia="ru-RU"/>
              </w:rPr>
              <w:t>:</w:t>
            </w:r>
            <w:r w:rsidR="006E3CC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u w:val="single"/>
                <w:lang w:val="be-BY" w:eastAsia="ru-RU"/>
              </w:rPr>
              <w:t xml:space="preserve"> </w:t>
            </w:r>
            <w:r w:rsidR="00623465" w:rsidRPr="006B45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с</w:t>
            </w:r>
            <w:proofErr w:type="spellStart"/>
            <w:r w:rsidR="009460CD" w:rsidRPr="006B45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тварэнне</w:t>
            </w:r>
            <w:proofErr w:type="spellEnd"/>
            <w:r w:rsidR="009460CD" w:rsidRPr="006B45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 ўмоў </w:t>
            </w:r>
            <w:r w:rsidR="0066709A" w:rsidRPr="006B45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для </w:t>
            </w:r>
            <w:r w:rsidR="009460CD" w:rsidRPr="006B45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 ўсебаковага развіцця і бяспечнага знаходжа</w:t>
            </w:r>
            <w:r w:rsidR="00623465" w:rsidRPr="006B45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ння дзяцей ва ўстанове дашкольнай адукацыі праз допраўпарадкаванне тэрыторыі.</w:t>
            </w:r>
            <w:r w:rsidR="009460CD" w:rsidRPr="006B45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 </w:t>
            </w:r>
          </w:p>
        </w:tc>
      </w:tr>
      <w:tr w:rsidR="0066709A" w:rsidRPr="0066709A" w:rsidTr="0066709A">
        <w:tc>
          <w:tcPr>
            <w:tcW w:w="9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E3CC7" w:rsidRDefault="00594F61" w:rsidP="00662FF5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4</w:t>
            </w:r>
            <w:r w:rsidR="0066709A" w:rsidRPr="006B45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 </w:t>
            </w:r>
            <w:r w:rsidR="00623465" w:rsidRPr="006B45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u w:val="single" w:color="FFFFFF" w:themeColor="background1"/>
                <w:lang w:eastAsia="ru-RU"/>
              </w:rPr>
              <w:t>Задач</w:t>
            </w:r>
            <w:r w:rsidR="00623465" w:rsidRPr="006B45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u w:val="single" w:color="FFFFFF" w:themeColor="background1"/>
                <w:lang w:val="be-BY" w:eastAsia="ru-RU"/>
              </w:rPr>
              <w:t>ы праета</w:t>
            </w:r>
            <w:r w:rsidR="0066709A" w:rsidRPr="006B45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u w:color="FFFFFF" w:themeColor="background1"/>
                <w:lang w:eastAsia="ru-RU"/>
              </w:rPr>
              <w:t>:</w:t>
            </w:r>
            <w:r w:rsidR="006E3CC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r w:rsidR="00623465" w:rsidRPr="006B45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стварыць кам</w:t>
            </w:r>
            <w:r w:rsidR="006B45DD" w:rsidRPr="006B45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фотртнае асяроддзе для дзяцей;                                                                                   добраўпарадкаваць тэрыторыю дашкольнай адукацыі ў адпаведнасці з сучаснымі патрабаваннямі і метадычнымі рэкамендацыямі;                                                                                                         палепшыць мастацкае афармленне тэрыторыі дзіцячага сада.</w:t>
            </w:r>
          </w:p>
        </w:tc>
      </w:tr>
      <w:tr w:rsidR="0066709A" w:rsidRPr="0066709A" w:rsidTr="0066709A">
        <w:tc>
          <w:tcPr>
            <w:tcW w:w="9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882EA6" w:rsidRDefault="00594F61" w:rsidP="0066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u w:color="FFFFFF" w:themeColor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5</w:t>
            </w:r>
            <w:r w:rsidR="0066709A" w:rsidRPr="00882EA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u w:color="FFFFFF" w:themeColor="background1"/>
                <w:lang w:eastAsia="ru-RU"/>
              </w:rPr>
              <w:t>. </w:t>
            </w:r>
            <w:r w:rsidR="00335BDE" w:rsidRPr="00882EA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u w:val="single" w:color="FFFFFF" w:themeColor="background1"/>
                <w:lang w:val="be-BY" w:eastAsia="ru-RU"/>
              </w:rPr>
              <w:t>Удзельнікі  праект</w:t>
            </w:r>
            <w:r w:rsidR="0066709A" w:rsidRPr="00882EA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u w:val="single" w:color="FFFFFF" w:themeColor="background1"/>
                <w:lang w:eastAsia="ru-RU"/>
              </w:rPr>
              <w:t>а</w:t>
            </w:r>
            <w:r w:rsidR="0066709A" w:rsidRPr="00882EA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u w:color="FFFFFF" w:themeColor="background1"/>
                <w:lang w:eastAsia="ru-RU"/>
              </w:rPr>
              <w:t>:</w:t>
            </w:r>
            <w:r w:rsidR="00882EA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u w:color="FFFFFF" w:themeColor="background1"/>
                <w:lang w:val="be-BY" w:eastAsia="ru-RU"/>
              </w:rPr>
              <w:t xml:space="preserve">                                                                                 </w:t>
            </w:r>
            <w:r w:rsidR="00335B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дз</w:t>
            </w:r>
            <w:r w:rsidR="00335B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е</w:t>
            </w:r>
            <w:r w:rsidR="00335B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ці </w:t>
            </w:r>
            <w:r w:rsidR="00882EA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ва</w:t>
            </w:r>
            <w:r w:rsidR="00335B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 ўзросце ад 3 да 7 гадоў</w:t>
            </w:r>
            <w:r w:rsidR="00882EA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, </w:t>
            </w:r>
            <w:r w:rsidR="00335B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 якія наведваюць установу дашкольнай адукацыі</w:t>
            </w:r>
            <w:r w:rsidR="00882EA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, ж</w:t>
            </w:r>
            <w:r w:rsidR="00882EA6">
              <w:rPr>
                <w:rFonts w:ascii="Times New Roman" w:hAnsi="Times New Roman" w:cs="Times New Roman"/>
                <w:color w:val="111111"/>
                <w:sz w:val="30"/>
                <w:szCs w:val="30"/>
                <w:lang w:val="be-BY"/>
              </w:rPr>
              <w:t>ывуць у аграгарадку,законныя прадстаўнікі</w:t>
            </w:r>
          </w:p>
        </w:tc>
      </w:tr>
      <w:tr w:rsidR="0066709A" w:rsidRPr="0066709A" w:rsidTr="003C41E2">
        <w:trPr>
          <w:trHeight w:val="10660"/>
        </w:trPr>
        <w:tc>
          <w:tcPr>
            <w:tcW w:w="9465" w:type="dxa"/>
            <w:tcBorders>
              <w:top w:val="single" w:sz="6" w:space="0" w:color="888888"/>
              <w:left w:val="single" w:sz="6" w:space="0" w:color="888888"/>
              <w:bottom w:val="nil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5B4" w:rsidRDefault="00594F61" w:rsidP="00662F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</w:t>
            </w:r>
            <w:r w:rsidR="0066709A" w:rsidRPr="00882EA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882EA6" w:rsidRPr="00882EA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="00882EA6" w:rsidRPr="00882EA6">
              <w:rPr>
                <w:rFonts w:ascii="Times New Roman" w:hAnsi="Times New Roman" w:cs="Times New Roman"/>
                <w:sz w:val="30"/>
                <w:szCs w:val="30"/>
              </w:rPr>
              <w:t>Кароткае</w:t>
            </w:r>
            <w:proofErr w:type="spellEnd"/>
            <w:r w:rsidR="00882EA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882EA6" w:rsidRPr="00882EA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882EA6" w:rsidRPr="00882EA6">
              <w:rPr>
                <w:rFonts w:ascii="Times New Roman" w:hAnsi="Times New Roman" w:cs="Times New Roman"/>
                <w:sz w:val="30"/>
                <w:szCs w:val="30"/>
              </w:rPr>
              <w:t>апісанне</w:t>
            </w:r>
            <w:proofErr w:type="spellEnd"/>
            <w:r w:rsidR="00882EA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882EA6" w:rsidRPr="00882EA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882EA6" w:rsidRPr="00882EA6">
              <w:rPr>
                <w:rFonts w:ascii="Times New Roman" w:hAnsi="Times New Roman" w:cs="Times New Roman"/>
                <w:sz w:val="30"/>
                <w:szCs w:val="30"/>
              </w:rPr>
              <w:t>мерапрыемстваў</w:t>
            </w:r>
            <w:proofErr w:type="spellEnd"/>
            <w:r w:rsidR="00882EA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882EA6" w:rsidRPr="00882EA6">
              <w:rPr>
                <w:rFonts w:ascii="Times New Roman" w:hAnsi="Times New Roman" w:cs="Times New Roman"/>
                <w:sz w:val="30"/>
                <w:szCs w:val="30"/>
              </w:rPr>
              <w:t xml:space="preserve"> у рамках </w:t>
            </w:r>
            <w:proofErr w:type="spellStart"/>
            <w:r w:rsidR="00882EA6" w:rsidRPr="00882EA6">
              <w:rPr>
                <w:rFonts w:ascii="Times New Roman" w:hAnsi="Times New Roman" w:cs="Times New Roman"/>
                <w:sz w:val="30"/>
                <w:szCs w:val="30"/>
              </w:rPr>
              <w:t>праекта</w:t>
            </w:r>
            <w:proofErr w:type="spellEnd"/>
            <w:r w:rsidR="00882EA6" w:rsidRPr="00882EA6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882EA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         </w:t>
            </w:r>
            <w:r w:rsidR="006E3C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</w:t>
            </w:r>
            <w:r w:rsidR="00882EA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обраўпарадкаванне тэрыторыі </w:t>
            </w:r>
            <w:r w:rsidR="00882EA6" w:rsidRPr="00882EA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ўстановы</w:t>
            </w:r>
            <w:r w:rsidR="00882EA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дакольнай</w:t>
            </w:r>
            <w:r w:rsidR="00882EA6" w:rsidRPr="00882EA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адукацы</w:t>
            </w:r>
            <w:r w:rsidR="00882EA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 спрыяе</w:t>
            </w:r>
            <w:r w:rsidR="00882EA6" w:rsidRPr="00882EA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эстэтычнаму і фізічнаму выхаванню</w:t>
            </w:r>
            <w:r w:rsidR="00882EA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выхаванцаў.</w:t>
            </w:r>
            <w:r w:rsidR="00882EA6">
              <w:rPr>
                <w:lang w:val="be-BY"/>
              </w:rPr>
              <w:t xml:space="preserve"> </w:t>
            </w:r>
            <w:r w:rsidR="006E3C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Спрыяе ў</w:t>
            </w:r>
            <w:r w:rsidR="00882EA6" w:rsidRPr="006E3C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мацаванню здароўя дзяцей, развіццю іх са</w:t>
            </w:r>
            <w:r w:rsidR="006E3C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мастойнасці, </w:t>
            </w:r>
            <w:r w:rsidR="00882EA6" w:rsidRPr="006E3C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актыўнасці. Ад таго, наколькі дагледжанай, прыгожай і разумна спланаванай яна будзе, залежыць тое, якім дзіця вырасце ў будучыні</w:t>
            </w:r>
            <w:r w:rsidR="00882EA6">
              <w:rPr>
                <w:lang w:val="be-BY"/>
              </w:rPr>
              <w:t>.</w:t>
            </w:r>
            <w:r w:rsidR="006E3CC7">
              <w:rPr>
                <w:lang w:val="be-BY"/>
              </w:rPr>
              <w:t xml:space="preserve"> </w:t>
            </w:r>
            <w:proofErr w:type="spellStart"/>
            <w:r w:rsidR="006E3CC7" w:rsidRPr="006E3CC7">
              <w:rPr>
                <w:rFonts w:ascii="Times New Roman" w:hAnsi="Times New Roman" w:cs="Times New Roman"/>
                <w:sz w:val="30"/>
                <w:szCs w:val="30"/>
              </w:rPr>
              <w:t>Дадзены</w:t>
            </w:r>
            <w:proofErr w:type="spellEnd"/>
            <w:r w:rsidR="006E3CC7" w:rsidRPr="006E3CC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6E3CC7" w:rsidRPr="006E3CC7">
              <w:rPr>
                <w:rFonts w:ascii="Times New Roman" w:hAnsi="Times New Roman" w:cs="Times New Roman"/>
                <w:sz w:val="30"/>
                <w:szCs w:val="30"/>
              </w:rPr>
              <w:t>праект</w:t>
            </w:r>
            <w:proofErr w:type="spellEnd"/>
            <w:r w:rsidR="006E3CC7" w:rsidRPr="006E3CC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6E3CC7" w:rsidRPr="006E3CC7">
              <w:rPr>
                <w:rFonts w:ascii="Times New Roman" w:hAnsi="Times New Roman" w:cs="Times New Roman"/>
                <w:sz w:val="30"/>
                <w:szCs w:val="30"/>
              </w:rPr>
              <w:t>запланаваны</w:t>
            </w:r>
            <w:proofErr w:type="spellEnd"/>
            <w:r w:rsidR="006E3CC7" w:rsidRPr="006E3CC7">
              <w:rPr>
                <w:rFonts w:ascii="Times New Roman" w:hAnsi="Times New Roman" w:cs="Times New Roman"/>
                <w:sz w:val="30"/>
                <w:szCs w:val="30"/>
              </w:rPr>
              <w:t xml:space="preserve"> з </w:t>
            </w:r>
            <w:proofErr w:type="spellStart"/>
            <w:r w:rsidR="006E3CC7" w:rsidRPr="006E3CC7">
              <w:rPr>
                <w:rFonts w:ascii="Times New Roman" w:hAnsi="Times New Roman" w:cs="Times New Roman"/>
                <w:sz w:val="30"/>
                <w:szCs w:val="30"/>
              </w:rPr>
              <w:t>мэтай</w:t>
            </w:r>
            <w:proofErr w:type="spellEnd"/>
            <w:r w:rsidR="006E3CC7" w:rsidRPr="006E3CC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6E3CC7" w:rsidRPr="006E3CC7">
              <w:rPr>
                <w:rFonts w:ascii="Times New Roman" w:hAnsi="Times New Roman" w:cs="Times New Roman"/>
                <w:sz w:val="30"/>
                <w:szCs w:val="30"/>
              </w:rPr>
              <w:t>добраўпарадкавання</w:t>
            </w:r>
            <w:proofErr w:type="spellEnd"/>
            <w:r w:rsidR="006E3CC7" w:rsidRPr="006E3CC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6E3CC7" w:rsidRPr="006E3CC7">
              <w:rPr>
                <w:rFonts w:ascii="Times New Roman" w:hAnsi="Times New Roman" w:cs="Times New Roman"/>
                <w:sz w:val="30"/>
                <w:szCs w:val="30"/>
              </w:rPr>
              <w:t>тэрыторыі</w:t>
            </w:r>
            <w:proofErr w:type="spellEnd"/>
            <w:r w:rsidR="006E3CC7" w:rsidRPr="006E3CC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6E3CC7" w:rsidRPr="006E3CC7">
              <w:rPr>
                <w:rFonts w:ascii="Times New Roman" w:hAnsi="Times New Roman" w:cs="Times New Roman"/>
                <w:sz w:val="30"/>
                <w:szCs w:val="30"/>
              </w:rPr>
              <w:t>ўстановы</w:t>
            </w:r>
            <w:proofErr w:type="spellEnd"/>
            <w:r w:rsidR="006E3CC7" w:rsidRPr="006E3CC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6E3CC7" w:rsidRPr="006E3CC7">
              <w:rPr>
                <w:rFonts w:ascii="Times New Roman" w:hAnsi="Times New Roman" w:cs="Times New Roman"/>
                <w:sz w:val="30"/>
                <w:szCs w:val="30"/>
              </w:rPr>
              <w:t>дашкольнай</w:t>
            </w:r>
            <w:proofErr w:type="spellEnd"/>
            <w:r w:rsidR="006E3CC7" w:rsidRPr="006E3CC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6E3CC7" w:rsidRPr="006E3CC7">
              <w:rPr>
                <w:rFonts w:ascii="Times New Roman" w:hAnsi="Times New Roman" w:cs="Times New Roman"/>
                <w:sz w:val="30"/>
                <w:szCs w:val="30"/>
              </w:rPr>
              <w:t>адукацыі.Праект</w:t>
            </w:r>
            <w:proofErr w:type="spellEnd"/>
            <w:proofErr w:type="gramEnd"/>
            <w:r w:rsidR="006E3CC7" w:rsidRPr="006E3CC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6E3CC7" w:rsidRPr="006E3CC7">
              <w:rPr>
                <w:rFonts w:ascii="Times New Roman" w:hAnsi="Times New Roman" w:cs="Times New Roman"/>
                <w:sz w:val="30"/>
                <w:szCs w:val="30"/>
              </w:rPr>
              <w:t>распрацаваны</w:t>
            </w:r>
            <w:proofErr w:type="spellEnd"/>
            <w:r w:rsidR="006E3CC7" w:rsidRPr="006E3CC7">
              <w:rPr>
                <w:rFonts w:ascii="Times New Roman" w:hAnsi="Times New Roman" w:cs="Times New Roman"/>
                <w:sz w:val="30"/>
                <w:szCs w:val="30"/>
              </w:rPr>
              <w:t xml:space="preserve"> з </w:t>
            </w:r>
            <w:proofErr w:type="spellStart"/>
            <w:proofErr w:type="gramStart"/>
            <w:r w:rsidR="00326CFC"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gramEnd"/>
            <w:r w:rsidR="00326CFC">
              <w:rPr>
                <w:rFonts w:ascii="Times New Roman" w:hAnsi="Times New Roman" w:cs="Times New Roman"/>
                <w:sz w:val="30"/>
                <w:szCs w:val="30"/>
              </w:rPr>
              <w:t>ікам</w:t>
            </w:r>
            <w:proofErr w:type="spellEnd"/>
            <w:r w:rsidR="00326CF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326CFC">
              <w:rPr>
                <w:rFonts w:ascii="Times New Roman" w:hAnsi="Times New Roman" w:cs="Times New Roman"/>
                <w:sz w:val="30"/>
                <w:szCs w:val="30"/>
              </w:rPr>
              <w:t>патрабаванняў</w:t>
            </w:r>
            <w:proofErr w:type="spellEnd"/>
            <w:r w:rsidR="00326CFC">
              <w:rPr>
                <w:rFonts w:ascii="Times New Roman" w:hAnsi="Times New Roman" w:cs="Times New Roman"/>
                <w:sz w:val="30"/>
                <w:szCs w:val="30"/>
              </w:rPr>
              <w:t xml:space="preserve"> да </w:t>
            </w:r>
            <w:proofErr w:type="spellStart"/>
            <w:r w:rsidR="00326CFC">
              <w:rPr>
                <w:rFonts w:ascii="Times New Roman" w:hAnsi="Times New Roman" w:cs="Times New Roman"/>
                <w:sz w:val="30"/>
                <w:szCs w:val="30"/>
              </w:rPr>
              <w:t>зместу</w:t>
            </w:r>
            <w:proofErr w:type="spellEnd"/>
            <w:r w:rsidR="00326CF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26CF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тэрыторыі</w:t>
            </w:r>
            <w:r w:rsidR="00326CF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26CF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ў</w:t>
            </w:r>
            <w:proofErr w:type="spellStart"/>
            <w:r w:rsidR="006E3CC7" w:rsidRPr="006E3CC7">
              <w:rPr>
                <w:rFonts w:ascii="Times New Roman" w:hAnsi="Times New Roman" w:cs="Times New Roman"/>
                <w:sz w:val="30"/>
                <w:szCs w:val="30"/>
              </w:rPr>
              <w:t>становы</w:t>
            </w:r>
            <w:proofErr w:type="spellEnd"/>
            <w:r w:rsidR="006E3CC7" w:rsidRPr="006E3CC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6E3CC7" w:rsidRPr="006E3CC7">
              <w:rPr>
                <w:rFonts w:ascii="Times New Roman" w:hAnsi="Times New Roman" w:cs="Times New Roman"/>
                <w:sz w:val="30"/>
                <w:szCs w:val="30"/>
              </w:rPr>
              <w:t>дашкольнай</w:t>
            </w:r>
            <w:proofErr w:type="spellEnd"/>
            <w:r w:rsidR="006E3CC7" w:rsidRPr="006E3CC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6E3CC7" w:rsidRPr="006E3CC7">
              <w:rPr>
                <w:rFonts w:ascii="Times New Roman" w:hAnsi="Times New Roman" w:cs="Times New Roman"/>
                <w:sz w:val="30"/>
                <w:szCs w:val="30"/>
              </w:rPr>
              <w:t>адукацыі</w:t>
            </w:r>
            <w:proofErr w:type="spellEnd"/>
            <w:r w:rsidR="006E3CC7" w:rsidRPr="006E3CC7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="006E3CC7" w:rsidRPr="006E3CC7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6E3CC7">
              <w:rPr>
                <w:rFonts w:ascii="Times New Roman" w:hAnsi="Times New Roman" w:cs="Times New Roman"/>
                <w:sz w:val="30"/>
                <w:szCs w:val="30"/>
              </w:rPr>
              <w:t>акі</w:t>
            </w:r>
            <w:proofErr w:type="spellEnd"/>
            <w:r w:rsidR="006E3CC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6E3CC7">
              <w:rPr>
                <w:rFonts w:ascii="Times New Roman" w:hAnsi="Times New Roman" w:cs="Times New Roman"/>
                <w:sz w:val="30"/>
                <w:szCs w:val="30"/>
              </w:rPr>
              <w:t>падыход</w:t>
            </w:r>
            <w:proofErr w:type="spellEnd"/>
            <w:r w:rsidR="006E3CC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6E3CC7">
              <w:rPr>
                <w:rFonts w:ascii="Times New Roman" w:hAnsi="Times New Roman" w:cs="Times New Roman"/>
                <w:sz w:val="30"/>
                <w:szCs w:val="30"/>
              </w:rPr>
              <w:t>дапамагае</w:t>
            </w:r>
            <w:proofErr w:type="spellEnd"/>
            <w:r w:rsidR="006E3CC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E3C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педагога</w:t>
            </w:r>
            <w:r w:rsidR="003645B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</w:t>
            </w:r>
            <w:r w:rsidR="006E3C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праявіць </w:t>
            </w:r>
            <w:r w:rsidR="006E3CC7" w:rsidRPr="006E3CC7">
              <w:rPr>
                <w:rFonts w:ascii="Times New Roman" w:hAnsi="Times New Roman" w:cs="Times New Roman"/>
                <w:sz w:val="30"/>
                <w:szCs w:val="30"/>
              </w:rPr>
              <w:t xml:space="preserve"> свой </w:t>
            </w:r>
            <w:proofErr w:type="spellStart"/>
            <w:r w:rsidR="006E3CC7" w:rsidRPr="006E3CC7">
              <w:rPr>
                <w:rFonts w:ascii="Times New Roman" w:hAnsi="Times New Roman" w:cs="Times New Roman"/>
                <w:sz w:val="30"/>
                <w:szCs w:val="30"/>
              </w:rPr>
              <w:t>творчы</w:t>
            </w:r>
            <w:proofErr w:type="spellEnd"/>
            <w:r w:rsidR="006E3CC7" w:rsidRPr="006E3CC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6E3CC7" w:rsidRPr="006E3CC7">
              <w:rPr>
                <w:rFonts w:ascii="Times New Roman" w:hAnsi="Times New Roman" w:cs="Times New Roman"/>
                <w:sz w:val="30"/>
                <w:szCs w:val="30"/>
              </w:rPr>
              <w:t>патэнцыял</w:t>
            </w:r>
            <w:proofErr w:type="spellEnd"/>
            <w:r w:rsidR="006E3C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 w:rsidR="006E3CC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                                                                                 </w:t>
            </w:r>
            <w:r w:rsidR="00662FF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 </w:t>
            </w:r>
            <w:r w:rsidR="003645B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 </w:t>
            </w:r>
          </w:p>
          <w:p w:rsidR="00662FF5" w:rsidRDefault="003645B4" w:rsidP="003645B4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 </w:t>
            </w:r>
            <w:r w:rsidR="006E3CC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У рамках праекта плануецца:</w:t>
            </w:r>
            <w:r w:rsidR="00D24A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                                                                              </w:t>
            </w:r>
            <w:r w:rsidR="00662FF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                           </w:t>
            </w:r>
            <w:r w:rsidR="00D24A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FD2A4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пераабсталяваць </w:t>
            </w:r>
            <w:r w:rsidR="00662FF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D24A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тэматычныя пляцоўкі:</w:t>
            </w:r>
            <w:r w:rsidR="00662FF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                                                                </w:t>
            </w:r>
          </w:p>
          <w:p w:rsidR="0066709A" w:rsidRPr="00662FF5" w:rsidRDefault="00D24A75" w:rsidP="003645B4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-мет</w:t>
            </w:r>
            <w:r w:rsidR="00662FF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станцыя</w:t>
            </w:r>
            <w:r w:rsidR="0066709A" w:rsidRPr="006B45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;</w:t>
            </w:r>
          </w:p>
          <w:p w:rsidR="0066709A" w:rsidRPr="006B45DD" w:rsidRDefault="00D24A75" w:rsidP="00662FF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-</w:t>
            </w:r>
            <w:r w:rsidR="00662FF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аграсядзі</w:t>
            </w:r>
            <w:proofErr w:type="gramStart"/>
            <w:r w:rsidR="00662FF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ба</w:t>
            </w:r>
            <w:proofErr w:type="gramEnd"/>
            <w:r w:rsidR="0066709A" w:rsidRPr="006B45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;</w:t>
            </w:r>
          </w:p>
          <w:p w:rsidR="0066709A" w:rsidRPr="006B45DD" w:rsidRDefault="00662FF5" w:rsidP="00662FF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лес</w:t>
            </w:r>
            <w:r w:rsidR="0066709A" w:rsidRPr="006B45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;</w:t>
            </w:r>
          </w:p>
          <w:p w:rsidR="0066709A" w:rsidRPr="006B45DD" w:rsidRDefault="00662FF5" w:rsidP="00662FF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луг</w:t>
            </w:r>
            <w:r w:rsidR="0066709A" w:rsidRPr="006B45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;</w:t>
            </w:r>
          </w:p>
          <w:p w:rsidR="0066709A" w:rsidRPr="006B45DD" w:rsidRDefault="00662FF5" w:rsidP="00662FF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сад</w:t>
            </w:r>
            <w:r w:rsidR="0066709A" w:rsidRPr="006B45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;</w:t>
            </w:r>
          </w:p>
          <w:p w:rsidR="0066709A" w:rsidRPr="006B45DD" w:rsidRDefault="00662FF5" w:rsidP="00662FF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поле</w:t>
            </w:r>
            <w:r w:rsidR="0066709A" w:rsidRPr="006B45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</w:p>
          <w:p w:rsidR="0066709A" w:rsidRPr="006B45DD" w:rsidRDefault="00594F61" w:rsidP="00662FF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r w:rsidR="00FD2A4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</w:t>
            </w:r>
            <w:r w:rsidR="00FD2A4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апаўненне дзіцячай гульнявой пляцоў</w:t>
            </w:r>
            <w:proofErr w:type="gramStart"/>
            <w:r w:rsidR="00FD2A4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к</w:t>
            </w:r>
            <w:proofErr w:type="gramEnd"/>
            <w:r w:rsidR="00FD2A4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і</w:t>
            </w:r>
            <w:r w:rsidR="0066709A" w:rsidRPr="006B45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:</w:t>
            </w:r>
          </w:p>
          <w:p w:rsidR="0066709A" w:rsidRPr="006B45DD" w:rsidRDefault="0066709A" w:rsidP="00662FF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6B45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- надворным</w:t>
            </w:r>
            <w:r w:rsidR="00AA704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r w:rsidRPr="006B45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FD2A4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сп</w:t>
            </w:r>
            <w:proofErr w:type="spellEnd"/>
            <w:r w:rsidR="00FD2A4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артыўным абсталяваннем</w:t>
            </w:r>
            <w:r w:rsidRPr="006B45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;</w:t>
            </w:r>
          </w:p>
          <w:p w:rsidR="0066709A" w:rsidRPr="006B45DD" w:rsidRDefault="00FD2A40" w:rsidP="00662FF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гульнявымі комплексамі</w:t>
            </w:r>
            <w:r w:rsidR="0066709A" w:rsidRPr="006B45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;</w:t>
            </w:r>
          </w:p>
          <w:p w:rsidR="0066709A" w:rsidRPr="00FD2A40" w:rsidRDefault="00FD2A40" w:rsidP="00662FF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абсталяваннем для </w:t>
            </w:r>
            <w:r w:rsidR="003C41E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канструявання, дэкаратыўна-прыкладного мастацтва.</w:t>
            </w:r>
          </w:p>
        </w:tc>
      </w:tr>
      <w:tr w:rsidR="0066709A" w:rsidRPr="007D5002" w:rsidTr="0066709A">
        <w:trPr>
          <w:trHeight w:val="405"/>
        </w:trPr>
        <w:tc>
          <w:tcPr>
            <w:tcW w:w="9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7D5002" w:rsidRDefault="00594F61" w:rsidP="00FD2A4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7</w:t>
            </w:r>
            <w:r w:rsidR="00FD2A40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. </w:t>
            </w:r>
            <w:proofErr w:type="spellStart"/>
            <w:proofErr w:type="gramStart"/>
            <w:r w:rsidR="00FD2A40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Ме</w:t>
            </w:r>
            <w:proofErr w:type="spellEnd"/>
            <w:r w:rsidR="00FD2A40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сца</w:t>
            </w:r>
            <w:r w:rsidR="00FD2A40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р</w:t>
            </w:r>
            <w:r w:rsidR="00FD2A40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эалізацыі </w:t>
            </w:r>
            <w:r w:rsidR="00FD2A40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FD2A40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</w:t>
            </w:r>
            <w:proofErr w:type="spellEnd"/>
            <w:r w:rsidR="00FD2A40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а</w:t>
            </w:r>
            <w:proofErr w:type="spellStart"/>
            <w:r w:rsidR="0066709A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екта</w:t>
            </w:r>
            <w:proofErr w:type="spellEnd"/>
            <w:r w:rsidR="0066709A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r w:rsidR="00FD2A40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в</w:t>
            </w:r>
            <w:proofErr w:type="spellStart"/>
            <w:r w:rsidR="00FD2A40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облас</w:t>
            </w:r>
            <w:proofErr w:type="spellEnd"/>
            <w:r w:rsidR="00FD2A40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ц</w:t>
            </w:r>
            <w:r w:rsidR="00FD2A40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ь/</w:t>
            </w:r>
            <w:proofErr w:type="spellStart"/>
            <w:r w:rsidR="00FD2A40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ра</w:t>
            </w:r>
            <w:proofErr w:type="spellEnd"/>
            <w:r w:rsidR="00FD2A40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ё</w:t>
            </w:r>
            <w:r w:rsidR="00FD2A40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н, </w:t>
            </w:r>
            <w:r w:rsidR="00FD2A40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аграгарадок</w:t>
            </w:r>
            <w:r w:rsidR="00FD2A40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):</w:t>
            </w:r>
            <w:proofErr w:type="gramEnd"/>
            <w:r w:rsidR="00FD2A40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М</w:t>
            </w:r>
            <w:r w:rsidR="00FD2A40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і</w:t>
            </w:r>
            <w:proofErr w:type="spellStart"/>
            <w:r w:rsidR="0066709A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нская</w:t>
            </w:r>
            <w:proofErr w:type="spellEnd"/>
            <w:r w:rsidR="0066709A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r w:rsidR="00FD2A40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в</w:t>
            </w:r>
            <w:proofErr w:type="spellStart"/>
            <w:r w:rsidR="00FD2A40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облас</w:t>
            </w:r>
            <w:proofErr w:type="spellEnd"/>
            <w:r w:rsidR="00FD2A40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ц</w:t>
            </w:r>
            <w:r w:rsidR="0066709A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ь</w:t>
            </w:r>
            <w:r w:rsidR="00FD2A40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,</w:t>
            </w:r>
            <w:r w:rsidR="00FD2A40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r w:rsidR="00FD2A40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Клецкі </w:t>
            </w:r>
            <w:proofErr w:type="spellStart"/>
            <w:r w:rsidR="00FD2A40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ра</w:t>
            </w:r>
            <w:proofErr w:type="spellEnd"/>
            <w:r w:rsidR="00FD2A40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ё</w:t>
            </w:r>
            <w:r w:rsidR="00FD2A40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н, </w:t>
            </w:r>
            <w:r w:rsidR="00AA7047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r w:rsidR="00FD2A40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аг</w:t>
            </w:r>
            <w:proofErr w:type="gramStart"/>
            <w:r w:rsidR="00FD2A40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.Ш</w:t>
            </w:r>
            <w:proofErr w:type="gramEnd"/>
            <w:r w:rsidR="00FD2A40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чэпічы,</w:t>
            </w:r>
            <w:r w:rsidR="004A0BBE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 </w:t>
            </w:r>
            <w:r w:rsidR="00FD2A40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вуліца Савецкая, 146</w:t>
            </w:r>
          </w:p>
        </w:tc>
      </w:tr>
      <w:tr w:rsidR="007D5002" w:rsidRPr="007D5002" w:rsidTr="0066709A">
        <w:trPr>
          <w:trHeight w:val="405"/>
        </w:trPr>
        <w:tc>
          <w:tcPr>
            <w:tcW w:w="9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9465" w:type="dxa"/>
              <w:tblBorders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0"/>
              <w:gridCol w:w="3915"/>
            </w:tblGrid>
            <w:tr w:rsidR="007D5002" w:rsidRPr="007D5002" w:rsidTr="00C32099">
              <w:tc>
                <w:tcPr>
                  <w:tcW w:w="9465" w:type="dxa"/>
                  <w:gridSpan w:val="2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2099" w:rsidRPr="00C32099" w:rsidRDefault="00C32099" w:rsidP="00C32099">
                  <w:pPr>
                    <w:pStyle w:val="HTML"/>
                    <w:spacing w:line="540" w:lineRule="atLeas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C32099">
                    <w:rPr>
                      <w:rFonts w:ascii="Times New Roman" w:hAnsi="Times New Roman" w:cs="Times New Roman"/>
                      <w:color w:val="111111"/>
                      <w:sz w:val="30"/>
                      <w:szCs w:val="30"/>
                    </w:rPr>
                    <w:t>8</w:t>
                  </w:r>
                  <w:r w:rsidRPr="00C32099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. </w:t>
                  </w:r>
                  <w:r w:rsidRPr="00C32099"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Агульны аб'ём фінансавання (у доларах ЗША): 7500</w:t>
                  </w:r>
                </w:p>
                <w:p w:rsidR="007D5002" w:rsidRPr="007D5002" w:rsidRDefault="007D5002" w:rsidP="007D5002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7D5002" w:rsidRPr="007D5002" w:rsidTr="00412E42">
              <w:trPr>
                <w:trHeight w:val="390"/>
              </w:trPr>
              <w:tc>
                <w:tcPr>
                  <w:tcW w:w="5550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2099" w:rsidRPr="00412E42" w:rsidRDefault="00C32099" w:rsidP="00412E42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proofErr w:type="spellStart"/>
                  <w:r w:rsidRPr="00412E42">
                    <w:rPr>
                      <w:rFonts w:ascii="Times New Roman" w:hAnsi="Times New Roman" w:cs="Times New Roman"/>
                      <w:sz w:val="30"/>
                      <w:szCs w:val="30"/>
                    </w:rPr>
                    <w:t>Крыніца</w:t>
                  </w:r>
                  <w:proofErr w:type="spellEnd"/>
                  <w:r w:rsidRPr="00412E42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412E42">
                    <w:rPr>
                      <w:rFonts w:ascii="Times New Roman" w:hAnsi="Times New Roman" w:cs="Times New Roman"/>
                      <w:sz w:val="30"/>
                      <w:szCs w:val="30"/>
                    </w:rPr>
                    <w:t>фінансавання</w:t>
                  </w:r>
                  <w:proofErr w:type="spellEnd"/>
                  <w:r w:rsidRPr="00412E42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: </w:t>
                  </w:r>
                  <w:proofErr w:type="spellStart"/>
                  <w:r w:rsidRPr="00412E42">
                    <w:rPr>
                      <w:rFonts w:ascii="Times New Roman" w:hAnsi="Times New Roman" w:cs="Times New Roman"/>
                      <w:sz w:val="30"/>
                      <w:szCs w:val="30"/>
                    </w:rPr>
                    <w:t>спонсарская</w:t>
                  </w:r>
                  <w:proofErr w:type="spellEnd"/>
                  <w:r w:rsidRPr="00412E42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412E42">
                    <w:rPr>
                      <w:rFonts w:ascii="Times New Roman" w:hAnsi="Times New Roman" w:cs="Times New Roman"/>
                      <w:sz w:val="30"/>
                      <w:szCs w:val="30"/>
                    </w:rPr>
                    <w:t>дапамога</w:t>
                  </w:r>
                  <w:proofErr w:type="spellEnd"/>
                  <w:r w:rsidRPr="00412E42">
                    <w:rPr>
                      <w:rFonts w:ascii="Times New Roman" w:hAnsi="Times New Roman" w:cs="Times New Roman"/>
                      <w:sz w:val="30"/>
                      <w:szCs w:val="30"/>
                    </w:rPr>
                    <w:t>:</w:t>
                  </w:r>
                </w:p>
                <w:p w:rsidR="007D5002" w:rsidRPr="00C32099" w:rsidRDefault="007D5002" w:rsidP="00C32099"/>
              </w:tc>
              <w:tc>
                <w:tcPr>
                  <w:tcW w:w="391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2099" w:rsidRPr="00C32099" w:rsidRDefault="00C32099" w:rsidP="00C32099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proofErr w:type="spellStart"/>
                  <w:r w:rsidRPr="00C32099">
                    <w:rPr>
                      <w:rFonts w:ascii="Times New Roman" w:hAnsi="Times New Roman" w:cs="Times New Roman"/>
                      <w:sz w:val="30"/>
                      <w:szCs w:val="30"/>
                    </w:rPr>
                    <w:t>Аб'ём</w:t>
                  </w:r>
                  <w:proofErr w:type="spellEnd"/>
                  <w:r w:rsidRPr="00C32099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C32099">
                    <w:rPr>
                      <w:rFonts w:ascii="Times New Roman" w:hAnsi="Times New Roman" w:cs="Times New Roman"/>
                      <w:sz w:val="30"/>
                      <w:szCs w:val="30"/>
                    </w:rPr>
                    <w:t>фінансавання</w:t>
                  </w:r>
                  <w:proofErr w:type="spellEnd"/>
                </w:p>
                <w:p w:rsidR="00C32099" w:rsidRPr="00C32099" w:rsidRDefault="00C32099" w:rsidP="00C32099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C32099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(У </w:t>
                  </w:r>
                  <w:proofErr w:type="spellStart"/>
                  <w:r w:rsidRPr="00C32099">
                    <w:rPr>
                      <w:rFonts w:ascii="Times New Roman" w:hAnsi="Times New Roman" w:cs="Times New Roman"/>
                      <w:sz w:val="30"/>
                      <w:szCs w:val="30"/>
                    </w:rPr>
                    <w:t>доларах</w:t>
                  </w:r>
                  <w:proofErr w:type="spellEnd"/>
                  <w:r w:rsidRPr="00C32099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ЗША)</w:t>
                  </w:r>
                </w:p>
                <w:p w:rsidR="007D5002" w:rsidRPr="007D5002" w:rsidRDefault="007D5002" w:rsidP="007D5002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7D5002" w:rsidRPr="007D5002" w:rsidTr="00412E42">
              <w:tc>
                <w:tcPr>
                  <w:tcW w:w="5550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42" w:rsidRPr="00412E42" w:rsidRDefault="00C32099" w:rsidP="00412E42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proofErr w:type="spellStart"/>
                  <w:r w:rsidRPr="00412E42">
                    <w:rPr>
                      <w:rFonts w:ascii="Times New Roman" w:hAnsi="Times New Roman" w:cs="Times New Roman"/>
                      <w:sz w:val="30"/>
                      <w:szCs w:val="30"/>
                    </w:rPr>
                    <w:t>Сродкі</w:t>
                  </w:r>
                  <w:proofErr w:type="spellEnd"/>
                  <w:r w:rsidRPr="00412E42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412E42">
                    <w:rPr>
                      <w:rFonts w:ascii="Times New Roman" w:hAnsi="Times New Roman" w:cs="Times New Roman"/>
                      <w:sz w:val="30"/>
                      <w:szCs w:val="30"/>
                    </w:rPr>
                    <w:t>донара</w:t>
                  </w:r>
                  <w:proofErr w:type="spellEnd"/>
                  <w:r w:rsidRPr="00412E42">
                    <w:rPr>
                      <w:rFonts w:ascii="Times New Roman" w:hAnsi="Times New Roman" w:cs="Times New Roman"/>
                      <w:sz w:val="30"/>
                      <w:szCs w:val="30"/>
                    </w:rPr>
                    <w:t>:</w:t>
                  </w:r>
                  <w:r w:rsidR="00412E42" w:rsidRPr="00412E42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</w:t>
                  </w:r>
                </w:p>
                <w:p w:rsidR="00C32099" w:rsidRPr="00412E42" w:rsidRDefault="00C32099" w:rsidP="00412E42"/>
                <w:p w:rsidR="007D5002" w:rsidRPr="007D5002" w:rsidRDefault="007D5002" w:rsidP="007D5002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91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5002" w:rsidRPr="00412E42" w:rsidRDefault="00412E42" w:rsidP="00412E42">
                  <w:r>
                    <w:t xml:space="preserve">  </w:t>
                  </w:r>
                  <w:r w:rsidRPr="00412E42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7000 </w:t>
                  </w:r>
                </w:p>
              </w:tc>
            </w:tr>
            <w:tr w:rsidR="007D5002" w:rsidRPr="007D5002" w:rsidTr="007D5002">
              <w:trPr>
                <w:trHeight w:val="360"/>
              </w:trPr>
              <w:tc>
                <w:tcPr>
                  <w:tcW w:w="5550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2099" w:rsidRPr="00C32099" w:rsidRDefault="00C32099" w:rsidP="00412E42">
                  <w:pPr>
                    <w:pStyle w:val="HTML"/>
                    <w:shd w:val="clear" w:color="auto" w:fill="FFFFFF" w:themeFill="background1"/>
                    <w:spacing w:line="540" w:lineRule="atLeast"/>
                  </w:pPr>
                  <w:proofErr w:type="spellStart"/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С</w:t>
                  </w:r>
                  <w:r w:rsidRPr="00C32099">
                    <w:rPr>
                      <w:rFonts w:ascii="Times New Roman" w:hAnsi="Times New Roman" w:cs="Times New Roman"/>
                      <w:sz w:val="30"/>
                      <w:szCs w:val="30"/>
                    </w:rPr>
                    <w:t>афінансаванне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:</w:t>
                  </w:r>
                </w:p>
                <w:p w:rsidR="00C32099" w:rsidRPr="00C32099" w:rsidRDefault="00C32099" w:rsidP="00C32099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7D5002" w:rsidRPr="007D5002" w:rsidRDefault="007D5002" w:rsidP="007D5002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91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5002" w:rsidRPr="007D5002" w:rsidRDefault="007D5002" w:rsidP="007D5002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  <w:t>500</w:t>
                  </w:r>
                </w:p>
              </w:tc>
            </w:tr>
          </w:tbl>
          <w:p w:rsidR="007D5002" w:rsidRPr="007D5002" w:rsidRDefault="007D5002" w:rsidP="00FD2A4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66709A" w:rsidRPr="007D5002" w:rsidTr="0066709A">
        <w:tc>
          <w:tcPr>
            <w:tcW w:w="9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7D5002" w:rsidRDefault="00C32099" w:rsidP="003C41E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9</w:t>
            </w:r>
            <w:r w:rsidR="00594F61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r w:rsidR="004A0BBE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  <w:r w:rsidR="004A0BBE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Кантактная асоба</w:t>
            </w:r>
            <w:proofErr w:type="gramStart"/>
            <w:r w:rsidR="004A0BBE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 </w:t>
            </w:r>
            <w:r w:rsidR="003C41E2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:</w:t>
            </w:r>
            <w:proofErr w:type="gramEnd"/>
            <w:r w:rsidR="003C41E2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r w:rsidR="003C41E2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А.М.Бандарэнка</w:t>
            </w:r>
            <w:r w:rsidR="003C41E2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,</w:t>
            </w:r>
            <w:r w:rsidR="003C41E2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загадчык</w:t>
            </w:r>
            <w:r w:rsidR="003C41E2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</w:t>
            </w:r>
            <w:r w:rsidR="00AA7047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r w:rsidR="003C41E2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8017</w:t>
            </w:r>
            <w:r w:rsidR="003C41E2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93 -65-7-34 </w:t>
            </w:r>
            <w:r w:rsidR="0066709A" w:rsidRPr="007D500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;</w:t>
            </w:r>
            <w:r w:rsidR="00F660D3" w:rsidRPr="007D5002"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 xml:space="preserve"> sadshchep@kletsk-asveta.gov.by</w:t>
            </w:r>
          </w:p>
        </w:tc>
      </w:tr>
    </w:tbl>
    <w:p w:rsidR="0066709A" w:rsidRPr="007D5002" w:rsidRDefault="0066709A" w:rsidP="00662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D500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</w:t>
      </w:r>
    </w:p>
    <w:p w:rsidR="00B1489E" w:rsidRDefault="00B1489E" w:rsidP="00662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</w:p>
    <w:p w:rsidR="00B1489E" w:rsidRPr="0066709A" w:rsidRDefault="00B1489E" w:rsidP="00662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</w:p>
    <w:tbl>
      <w:tblPr>
        <w:tblW w:w="946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</w:tblGrid>
      <w:tr w:rsidR="00B1489E" w:rsidRPr="006B45DD" w:rsidTr="00D37FAD">
        <w:tc>
          <w:tcPr>
            <w:tcW w:w="9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9E" w:rsidRPr="006B45DD" w:rsidRDefault="00B1489E" w:rsidP="00D37FA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D90A8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Project</w:t>
            </w:r>
            <w:proofErr w:type="spellEnd"/>
            <w:r w:rsidRPr="00D90A8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: "</w:t>
            </w:r>
            <w:proofErr w:type="spellStart"/>
            <w:r w:rsidRPr="00D90A8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Childhood</w:t>
            </w:r>
            <w:proofErr w:type="spellEnd"/>
            <w:r w:rsidRPr="00D90A8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90A8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without</w:t>
            </w:r>
            <w:proofErr w:type="spellEnd"/>
            <w:r w:rsidRPr="00D90A8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90A8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borders</w:t>
            </w:r>
            <w:proofErr w:type="spellEnd"/>
            <w:r w:rsidRPr="00D90A8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»</w:t>
            </w:r>
          </w:p>
        </w:tc>
      </w:tr>
      <w:tr w:rsidR="00B1489E" w:rsidRPr="006B45DD" w:rsidTr="00D37FAD">
        <w:tc>
          <w:tcPr>
            <w:tcW w:w="9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9E" w:rsidRPr="006B45DD" w:rsidRDefault="00B1489E" w:rsidP="00B1489E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0A8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u w:val="single"/>
                <w:lang w:val="be-BY" w:eastAsia="ru-RU"/>
              </w:rPr>
              <w:t>Project implementation period: 4 years</w:t>
            </w:r>
          </w:p>
        </w:tc>
      </w:tr>
      <w:tr w:rsidR="00B1489E" w:rsidRPr="00D90A85" w:rsidTr="00D37FAD">
        <w:tc>
          <w:tcPr>
            <w:tcW w:w="9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9E" w:rsidRPr="00D90A85" w:rsidRDefault="00B1489E" w:rsidP="00D37FAD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en-US" w:eastAsia="ru-RU"/>
              </w:rPr>
            </w:pPr>
            <w:r w:rsidRPr="00D90A8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en-US" w:eastAsia="ru-RU"/>
              </w:rPr>
              <w:t>2. </w:t>
            </w:r>
            <w:r w:rsidRPr="00D90A8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u w:val="single"/>
                <w:lang w:val="be-BY" w:eastAsia="ru-RU"/>
              </w:rPr>
              <w:t xml:space="preserve">Organization offering the project: </w:t>
            </w:r>
            <w:r w:rsidRPr="00D90A8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State Educational Institution " Shchepitsky kindergarten of Kletsky district»</w:t>
            </w:r>
          </w:p>
        </w:tc>
      </w:tr>
      <w:tr w:rsidR="00B1489E" w:rsidRPr="00D90A85" w:rsidTr="00D37FAD">
        <w:tc>
          <w:tcPr>
            <w:tcW w:w="9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9E" w:rsidRPr="00D90A85" w:rsidRDefault="00B1489E" w:rsidP="00D37FAD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en-US" w:eastAsia="ru-RU"/>
              </w:rPr>
            </w:pPr>
            <w:r w:rsidRPr="00D90A8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en-US" w:eastAsia="ru-RU"/>
              </w:rPr>
              <w:t>3</w:t>
            </w:r>
            <w:r w:rsidRPr="00D90A8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u w:val="single"/>
                <w:lang w:val="en-US" w:eastAsia="ru-RU"/>
              </w:rPr>
              <w:t xml:space="preserve">. The purpose of the project: </w:t>
            </w:r>
            <w:r w:rsidRPr="00D90A8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en-US" w:eastAsia="ru-RU"/>
              </w:rPr>
              <w:t xml:space="preserve">to create conditions for the comprehensive development and safe stay of children in the preschool education institution through the </w:t>
            </w:r>
            <w:proofErr w:type="spellStart"/>
            <w:r w:rsidRPr="00D90A8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u w:val="single" w:color="FFFFFF" w:themeColor="background1"/>
                <w:lang w:val="en-US" w:eastAsia="ru-RU"/>
              </w:rPr>
              <w:t>the</w:t>
            </w:r>
            <w:proofErr w:type="spellEnd"/>
            <w:r w:rsidRPr="00D90A8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u w:val="single" w:color="FFFFFF" w:themeColor="background1"/>
                <w:lang w:val="en-US" w:eastAsia="ru-RU"/>
              </w:rPr>
              <w:t xml:space="preserve"> decoration of the kindergarten territory.</w:t>
            </w:r>
          </w:p>
        </w:tc>
      </w:tr>
      <w:tr w:rsidR="00B1489E" w:rsidRPr="00D90A85" w:rsidTr="00D37FAD">
        <w:tc>
          <w:tcPr>
            <w:tcW w:w="9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9E" w:rsidRPr="00D90A85" w:rsidRDefault="00B1489E" w:rsidP="00D37FAD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en-US" w:eastAsia="ru-RU"/>
              </w:rPr>
            </w:pPr>
            <w:r w:rsidRPr="00D90A8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en-US" w:eastAsia="ru-RU"/>
              </w:rPr>
              <w:t>4. </w:t>
            </w:r>
            <w:r w:rsidRPr="00D90A8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u w:val="single" w:color="FFFFFF" w:themeColor="background1"/>
                <w:lang w:val="en-US" w:eastAsia="ru-RU"/>
              </w:rPr>
              <w:t>Project objectives: to create a comfortable environment for children; to improve the territory of preschool education in accordance with modern requirements and methodological recommendations; to improve the decoration of the kindergarten territory.</w:t>
            </w:r>
          </w:p>
        </w:tc>
      </w:tr>
      <w:tr w:rsidR="00B1489E" w:rsidRPr="00D90A85" w:rsidTr="00D37FAD">
        <w:tc>
          <w:tcPr>
            <w:tcW w:w="9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9E" w:rsidRPr="00D90A85" w:rsidRDefault="00B1489E" w:rsidP="00D37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u w:color="FFFFFF" w:themeColor="background1"/>
                <w:lang w:val="en-US" w:eastAsia="ru-RU"/>
              </w:rPr>
            </w:pPr>
            <w:r w:rsidRPr="00D90A8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en-US" w:eastAsia="ru-RU"/>
              </w:rPr>
              <w:t>5</w:t>
            </w:r>
            <w:r w:rsidRPr="00D90A8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u w:color="FFFFFF" w:themeColor="background1"/>
                <w:lang w:val="en-US" w:eastAsia="ru-RU"/>
              </w:rPr>
              <w:t>. Project participants: Children aged 3 to 7 years, attending a pre-school education institution, living in an agricultural town, legal representatives</w:t>
            </w:r>
          </w:p>
        </w:tc>
      </w:tr>
      <w:tr w:rsidR="00B1489E" w:rsidRPr="00D90A85" w:rsidTr="00D37FAD">
        <w:trPr>
          <w:trHeight w:val="10660"/>
        </w:trPr>
        <w:tc>
          <w:tcPr>
            <w:tcW w:w="9465" w:type="dxa"/>
            <w:tcBorders>
              <w:top w:val="single" w:sz="6" w:space="0" w:color="888888"/>
              <w:left w:val="single" w:sz="6" w:space="0" w:color="888888"/>
              <w:bottom w:val="nil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9E" w:rsidRPr="00D90A85" w:rsidRDefault="00B1489E" w:rsidP="00D37F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90A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6. Brief description of the project activities: the improvement of the territory of the pre-school education institution contributes to the aesthetic and physical education of the pupils. Promotes the health of children, the development of their independence, activity. How well-groomed, beautiful and reasonably planned it will be depends on how the child will grow up in the future. This project is planned to improve the territory of the preschool education </w:t>
            </w:r>
            <w:proofErr w:type="spellStart"/>
            <w:r w:rsidRPr="00D90A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institution.The</w:t>
            </w:r>
            <w:proofErr w:type="spellEnd"/>
            <w:r w:rsidRPr="00D90A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project was developed taking into account the requirements for the maintenance of the territory of the preschool education institution. This approach helps teachers to show their creative potential.</w:t>
            </w:r>
          </w:p>
          <w:p w:rsidR="00B1489E" w:rsidRPr="00D90A85" w:rsidRDefault="00B1489E" w:rsidP="00D37F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90A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Within the framework of the project, it is planned to: </w:t>
            </w:r>
            <w:r w:rsidRPr="002A64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refit </w:t>
            </w:r>
            <w:r w:rsidRPr="00D90A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thematic platforms:</w:t>
            </w:r>
          </w:p>
          <w:p w:rsidR="00B1489E" w:rsidRPr="00D90A85" w:rsidRDefault="00B1489E" w:rsidP="00D37F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90A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weather station;</w:t>
            </w:r>
          </w:p>
          <w:p w:rsidR="00B1489E" w:rsidRPr="00D90A85" w:rsidRDefault="00B1489E" w:rsidP="00D37F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90A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farmstead;</w:t>
            </w:r>
          </w:p>
          <w:p w:rsidR="00B1489E" w:rsidRPr="00D90A85" w:rsidRDefault="00B1489E" w:rsidP="00D37F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90A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forest;</w:t>
            </w:r>
          </w:p>
          <w:p w:rsidR="00B1489E" w:rsidRPr="00D90A85" w:rsidRDefault="00B1489E" w:rsidP="00D37F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90A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meadow;</w:t>
            </w:r>
          </w:p>
          <w:p w:rsidR="00B1489E" w:rsidRPr="00D90A85" w:rsidRDefault="00B1489E" w:rsidP="00D37F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90A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garden;</w:t>
            </w:r>
          </w:p>
          <w:p w:rsidR="00B1489E" w:rsidRPr="00D90A85" w:rsidRDefault="00B1489E" w:rsidP="00D37F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90A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- </w:t>
            </w:r>
            <w:proofErr w:type="gramStart"/>
            <w:r w:rsidRPr="00D90A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field</w:t>
            </w:r>
            <w:proofErr w:type="gramEnd"/>
            <w:r w:rsidRPr="00D90A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  <w:p w:rsidR="00B1489E" w:rsidRPr="00D90A85" w:rsidRDefault="00B1489E" w:rsidP="00D37F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90A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Replenishment of the children's playground:</w:t>
            </w:r>
          </w:p>
          <w:p w:rsidR="00B1489E" w:rsidRPr="00D90A85" w:rsidRDefault="00B1489E" w:rsidP="00D37F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90A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outdoor sports equipment;</w:t>
            </w:r>
          </w:p>
          <w:p w:rsidR="00B1489E" w:rsidRPr="00D90A85" w:rsidRDefault="00B1489E" w:rsidP="00D37F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90A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game complexes;</w:t>
            </w:r>
          </w:p>
          <w:p w:rsidR="00B1489E" w:rsidRPr="00D90A85" w:rsidRDefault="00B1489E" w:rsidP="00D37FA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en-US" w:eastAsia="ru-RU"/>
              </w:rPr>
            </w:pPr>
            <w:r w:rsidRPr="00D90A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- </w:t>
            </w:r>
            <w:proofErr w:type="gramStart"/>
            <w:r w:rsidRPr="00D90A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equipment</w:t>
            </w:r>
            <w:proofErr w:type="gramEnd"/>
            <w:r w:rsidRPr="00D90A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for construction, decorative and applied arts.</w:t>
            </w:r>
          </w:p>
        </w:tc>
      </w:tr>
      <w:tr w:rsidR="00B1489E" w:rsidRPr="00D90A85" w:rsidTr="00D37FAD">
        <w:trPr>
          <w:trHeight w:val="405"/>
        </w:trPr>
        <w:tc>
          <w:tcPr>
            <w:tcW w:w="9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9E" w:rsidRPr="00D90A85" w:rsidRDefault="00B1489E" w:rsidP="00D37FA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en-US" w:eastAsia="ru-RU"/>
              </w:rPr>
            </w:pPr>
            <w:r w:rsidRPr="00D90A8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en-US" w:eastAsia="ru-RU"/>
              </w:rPr>
              <w:t xml:space="preserve">7. Project location (region/ district, agro-town): 146 </w:t>
            </w:r>
            <w:proofErr w:type="spellStart"/>
            <w:r w:rsidRPr="00D90A8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en-US" w:eastAsia="ru-RU"/>
              </w:rPr>
              <w:t>Sovetskaya</w:t>
            </w:r>
            <w:proofErr w:type="spellEnd"/>
            <w:r w:rsidRPr="00D90A8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en-US" w:eastAsia="ru-RU"/>
              </w:rPr>
              <w:t xml:space="preserve"> Street, </w:t>
            </w:r>
            <w:proofErr w:type="spellStart"/>
            <w:r w:rsidRPr="00D90A8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en-US" w:eastAsia="ru-RU"/>
              </w:rPr>
              <w:t>Shchepichi</w:t>
            </w:r>
            <w:proofErr w:type="spellEnd"/>
            <w:r w:rsidRPr="00D90A8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en-US" w:eastAsia="ru-RU"/>
              </w:rPr>
              <w:t xml:space="preserve"> </w:t>
            </w:r>
            <w:r w:rsidRPr="002A64CB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en-US" w:eastAsia="ru-RU"/>
              </w:rPr>
              <w:t>agricultural town</w:t>
            </w:r>
            <w:r w:rsidRPr="00D90A8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en-US" w:eastAsia="ru-RU"/>
              </w:rPr>
              <w:t xml:space="preserve">, </w:t>
            </w:r>
            <w:proofErr w:type="spellStart"/>
            <w:r w:rsidRPr="00D90A8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en-US" w:eastAsia="ru-RU"/>
              </w:rPr>
              <w:t>Kletsky</w:t>
            </w:r>
            <w:proofErr w:type="spellEnd"/>
            <w:r w:rsidRPr="00D90A8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en-US" w:eastAsia="ru-RU"/>
              </w:rPr>
              <w:t xml:space="preserve"> district, Minsk region</w:t>
            </w:r>
          </w:p>
        </w:tc>
      </w:tr>
      <w:tr w:rsidR="00ED681E" w:rsidRPr="00D90A85" w:rsidTr="00D37FAD">
        <w:trPr>
          <w:trHeight w:val="405"/>
        </w:trPr>
        <w:tc>
          <w:tcPr>
            <w:tcW w:w="9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81E" w:rsidRPr="00ED681E" w:rsidRDefault="00ED681E" w:rsidP="00D37FA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bookmarkStart w:id="0" w:name="_GoBack"/>
            <w:bookmarkEnd w:id="0"/>
          </w:p>
          <w:tbl>
            <w:tblPr>
              <w:tblW w:w="9465" w:type="dxa"/>
              <w:tblBorders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0"/>
              <w:gridCol w:w="3915"/>
            </w:tblGrid>
            <w:tr w:rsidR="00ED681E" w:rsidRPr="00ED681E" w:rsidTr="00ED681E">
              <w:tc>
                <w:tcPr>
                  <w:tcW w:w="9465" w:type="dxa"/>
                  <w:gridSpan w:val="2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681E" w:rsidRPr="00ED681E" w:rsidRDefault="00ED681E" w:rsidP="00ED681E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</w:pPr>
                  <w:r w:rsidRPr="00ED681E"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  <w:t xml:space="preserve">8. </w:t>
                  </w:r>
                  <w:proofErr w:type="spellStart"/>
                  <w:r w:rsidRPr="00ED681E"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  <w:t>Total</w:t>
                  </w:r>
                  <w:proofErr w:type="spellEnd"/>
                  <w:r w:rsidRPr="00ED681E"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  <w:t xml:space="preserve"> </w:t>
                  </w:r>
                  <w:proofErr w:type="spellStart"/>
                  <w:r w:rsidRPr="00ED681E"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  <w:t>funding</w:t>
                  </w:r>
                  <w:proofErr w:type="spellEnd"/>
                  <w:r w:rsidRPr="00ED681E"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  <w:t xml:space="preserve"> (</w:t>
                  </w:r>
                  <w:proofErr w:type="spellStart"/>
                  <w:r w:rsidRPr="00ED681E"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  <w:t>in</w:t>
                  </w:r>
                  <w:proofErr w:type="spellEnd"/>
                  <w:r w:rsidRPr="00ED681E"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  <w:t xml:space="preserve"> US$):7500.</w:t>
                  </w:r>
                </w:p>
              </w:tc>
            </w:tr>
            <w:tr w:rsidR="00ED681E" w:rsidRPr="00ED681E" w:rsidTr="00ED681E">
              <w:trPr>
                <w:trHeight w:val="390"/>
              </w:trPr>
              <w:tc>
                <w:tcPr>
                  <w:tcW w:w="5550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681E" w:rsidRPr="00ED681E" w:rsidRDefault="00ED681E" w:rsidP="00ED681E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</w:pPr>
                  <w:proofErr w:type="spellStart"/>
                  <w:r w:rsidRPr="00ED681E"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  <w:t>Financial</w:t>
                  </w:r>
                  <w:proofErr w:type="spellEnd"/>
                  <w:r w:rsidRPr="00ED681E"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  <w:t xml:space="preserve"> </w:t>
                  </w:r>
                  <w:proofErr w:type="spellStart"/>
                  <w:r w:rsidRPr="00ED681E"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  <w:t>source</w:t>
                  </w:r>
                  <w:proofErr w:type="spellEnd"/>
                  <w:r w:rsidRPr="00ED681E"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  <w:t xml:space="preserve">: </w:t>
                  </w:r>
                  <w:proofErr w:type="spellStart"/>
                  <w:r w:rsidRPr="00ED681E"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  <w:t>sponsor</w:t>
                  </w:r>
                  <w:proofErr w:type="spellEnd"/>
                  <w:r w:rsidRPr="00ED681E"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  <w:t xml:space="preserve"> </w:t>
                  </w:r>
                  <w:proofErr w:type="spellStart"/>
                  <w:r w:rsidRPr="00ED681E"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  <w:t>assistance</w:t>
                  </w:r>
                  <w:proofErr w:type="spellEnd"/>
                </w:p>
              </w:tc>
              <w:tc>
                <w:tcPr>
                  <w:tcW w:w="391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681E" w:rsidRPr="00ED681E" w:rsidRDefault="00ED681E" w:rsidP="00ED681E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</w:pPr>
                  <w:proofErr w:type="spellStart"/>
                  <w:r w:rsidRPr="00ED681E"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  <w:t>Amount</w:t>
                  </w:r>
                  <w:proofErr w:type="spellEnd"/>
                  <w:r w:rsidRPr="00ED681E"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  <w:t xml:space="preserve"> </w:t>
                  </w:r>
                  <w:proofErr w:type="spellStart"/>
                  <w:r w:rsidRPr="00ED681E"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  <w:t>of</w:t>
                  </w:r>
                  <w:proofErr w:type="spellEnd"/>
                  <w:r w:rsidRPr="00ED681E"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  <w:t xml:space="preserve"> </w:t>
                  </w:r>
                  <w:proofErr w:type="spellStart"/>
                  <w:r w:rsidRPr="00ED681E"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  <w:t>funding</w:t>
                  </w:r>
                  <w:proofErr w:type="spellEnd"/>
                  <w:r w:rsidRPr="00ED681E"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  <w:t xml:space="preserve"> (</w:t>
                  </w:r>
                  <w:proofErr w:type="spellStart"/>
                  <w:r w:rsidRPr="00ED681E"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  <w:t>in</w:t>
                  </w:r>
                  <w:proofErr w:type="spellEnd"/>
                  <w:r w:rsidRPr="00ED681E"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  <w:t xml:space="preserve"> US$).</w:t>
                  </w:r>
                </w:p>
              </w:tc>
            </w:tr>
            <w:tr w:rsidR="00ED681E" w:rsidRPr="00ED681E" w:rsidTr="00ED681E">
              <w:tc>
                <w:tcPr>
                  <w:tcW w:w="5550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681E" w:rsidRPr="00ED681E" w:rsidRDefault="00ED681E" w:rsidP="00ED681E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</w:pPr>
                  <w:proofErr w:type="spellStart"/>
                  <w:r w:rsidRPr="00ED681E"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  <w:t>Funds</w:t>
                  </w:r>
                  <w:proofErr w:type="spellEnd"/>
                  <w:r w:rsidRPr="00ED681E"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  <w:t xml:space="preserve"> </w:t>
                  </w:r>
                  <w:proofErr w:type="spellStart"/>
                  <w:r w:rsidRPr="00ED681E"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  <w:t>of</w:t>
                  </w:r>
                  <w:proofErr w:type="spellEnd"/>
                  <w:r w:rsidRPr="00ED681E"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  <w:t xml:space="preserve"> </w:t>
                  </w:r>
                  <w:proofErr w:type="spellStart"/>
                  <w:r w:rsidRPr="00ED681E"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  <w:t>the</w:t>
                  </w:r>
                  <w:proofErr w:type="spellEnd"/>
                  <w:r w:rsidRPr="00ED681E"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  <w:t xml:space="preserve"> </w:t>
                  </w:r>
                  <w:proofErr w:type="spellStart"/>
                  <w:r w:rsidRPr="00ED681E"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  <w:t>sponsor</w:t>
                  </w:r>
                  <w:proofErr w:type="spellEnd"/>
                </w:p>
              </w:tc>
              <w:tc>
                <w:tcPr>
                  <w:tcW w:w="391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681E" w:rsidRPr="00ED681E" w:rsidRDefault="00ED681E" w:rsidP="00ED681E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</w:pPr>
                  <w:r w:rsidRPr="00ED681E"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  <w:t>7000</w:t>
                  </w:r>
                </w:p>
              </w:tc>
            </w:tr>
            <w:tr w:rsidR="00ED681E" w:rsidRPr="00ED681E" w:rsidTr="00ED681E">
              <w:trPr>
                <w:trHeight w:val="360"/>
              </w:trPr>
              <w:tc>
                <w:tcPr>
                  <w:tcW w:w="5550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681E" w:rsidRPr="00ED681E" w:rsidRDefault="00ED681E" w:rsidP="00ED681E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</w:pPr>
                  <w:proofErr w:type="spellStart"/>
                  <w:r w:rsidRPr="00ED681E"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  <w:t>Co-financing</w:t>
                  </w:r>
                  <w:proofErr w:type="spellEnd"/>
                </w:p>
              </w:tc>
              <w:tc>
                <w:tcPr>
                  <w:tcW w:w="391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681E" w:rsidRPr="00ED681E" w:rsidRDefault="00ED681E" w:rsidP="00ED681E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</w:pPr>
                  <w:r w:rsidRPr="00ED681E">
                    <w:rPr>
                      <w:rFonts w:ascii="Times New Roman" w:eastAsia="Times New Roman" w:hAnsi="Times New Roman" w:cs="Times New Roman"/>
                      <w:color w:val="111111"/>
                      <w:sz w:val="30"/>
                      <w:szCs w:val="30"/>
                      <w:lang w:eastAsia="ru-RU"/>
                    </w:rPr>
                    <w:t>500</w:t>
                  </w:r>
                </w:p>
              </w:tc>
            </w:tr>
          </w:tbl>
          <w:p w:rsidR="00ED681E" w:rsidRPr="00ED681E" w:rsidRDefault="00ED681E" w:rsidP="00D37FA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B1489E" w:rsidRPr="00D90A85" w:rsidTr="00D37FAD">
        <w:tc>
          <w:tcPr>
            <w:tcW w:w="9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9E" w:rsidRPr="00D90A85" w:rsidRDefault="00ED681E" w:rsidP="00D37FA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9</w:t>
            </w:r>
            <w:r w:rsidR="00B1489E" w:rsidRPr="00D90A8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en-US" w:eastAsia="ru-RU"/>
              </w:rPr>
              <w:t xml:space="preserve"> .</w:t>
            </w:r>
            <w:r w:rsidR="00B1489E" w:rsidRPr="00D90A85">
              <w:rPr>
                <w:lang w:val="en-US"/>
              </w:rPr>
              <w:t xml:space="preserve"> </w:t>
            </w:r>
            <w:r w:rsidR="00B1489E" w:rsidRPr="00D90A8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Contact person</w:t>
            </w:r>
            <w:r w:rsidR="00B1489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: A. N. Bondarenko, </w:t>
            </w:r>
            <w:r w:rsidR="00B1489E" w:rsidRPr="002A64CB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head of kindergarten</w:t>
            </w:r>
            <w:r w:rsidR="00B1489E" w:rsidRPr="00D90A8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en-US" w:eastAsia="ru-RU"/>
              </w:rPr>
              <w:t>, 8017</w:t>
            </w:r>
            <w:r w:rsidR="00B1489E" w:rsidRPr="00F660D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93 -65-7-34 </w:t>
            </w:r>
            <w:r w:rsidR="00B1489E" w:rsidRPr="00D90A8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en-US" w:eastAsia="ru-RU"/>
              </w:rPr>
              <w:t>;</w:t>
            </w:r>
            <w:r w:rsidR="00B1489E" w:rsidRPr="00D90A85"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  <w:lang w:val="en-US"/>
              </w:rPr>
              <w:t xml:space="preserve"> </w:t>
            </w:r>
            <w:hyperlink r:id="rId8" w:history="1">
              <w:r w:rsidR="00B1489E" w:rsidRPr="00926330">
                <w:rPr>
                  <w:rStyle w:val="a6"/>
                  <w:rFonts w:ascii="Times New Roman" w:hAnsi="Times New Roman" w:cs="Times New Roman"/>
                  <w:sz w:val="30"/>
                  <w:szCs w:val="30"/>
                  <w:shd w:val="clear" w:color="auto" w:fill="FFFFFF"/>
                  <w:lang w:val="en-US"/>
                </w:rPr>
                <w:t>sadshchep@kletsk-asveta.gov.by</w:t>
              </w:r>
            </w:hyperlink>
          </w:p>
        </w:tc>
      </w:tr>
    </w:tbl>
    <w:p w:rsidR="000826D5" w:rsidRPr="0066709A" w:rsidRDefault="000826D5" w:rsidP="0066709A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be-BY"/>
        </w:rPr>
      </w:pPr>
    </w:p>
    <w:sectPr w:rsidR="000826D5" w:rsidRPr="0066709A" w:rsidSect="007B652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079C3"/>
    <w:multiLevelType w:val="multilevel"/>
    <w:tmpl w:val="93742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2368F"/>
    <w:multiLevelType w:val="multilevel"/>
    <w:tmpl w:val="93742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09"/>
    <w:rsid w:val="000826D5"/>
    <w:rsid w:val="00090B6F"/>
    <w:rsid w:val="001549E8"/>
    <w:rsid w:val="00326CFC"/>
    <w:rsid w:val="00335BDE"/>
    <w:rsid w:val="003645B4"/>
    <w:rsid w:val="003824E2"/>
    <w:rsid w:val="003C41E2"/>
    <w:rsid w:val="003E7E09"/>
    <w:rsid w:val="00412E42"/>
    <w:rsid w:val="004A0BBE"/>
    <w:rsid w:val="00583C12"/>
    <w:rsid w:val="00594F61"/>
    <w:rsid w:val="00623465"/>
    <w:rsid w:val="00662FF5"/>
    <w:rsid w:val="0066709A"/>
    <w:rsid w:val="006B45DD"/>
    <w:rsid w:val="006E3CC7"/>
    <w:rsid w:val="0070300E"/>
    <w:rsid w:val="007D5002"/>
    <w:rsid w:val="00882EA6"/>
    <w:rsid w:val="0090524E"/>
    <w:rsid w:val="009460CD"/>
    <w:rsid w:val="00966693"/>
    <w:rsid w:val="009B351B"/>
    <w:rsid w:val="00AA7047"/>
    <w:rsid w:val="00B1489E"/>
    <w:rsid w:val="00BC31A2"/>
    <w:rsid w:val="00C32099"/>
    <w:rsid w:val="00CC7BBA"/>
    <w:rsid w:val="00D24A75"/>
    <w:rsid w:val="00ED681E"/>
    <w:rsid w:val="00F660D3"/>
    <w:rsid w:val="00FD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7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7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0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1489E"/>
    <w:rPr>
      <w:color w:val="0000FF" w:themeColor="hyperlink"/>
      <w:u w:val="single"/>
    </w:rPr>
  </w:style>
  <w:style w:type="character" w:customStyle="1" w:styleId="y2iqfc">
    <w:name w:val="y2iqfc"/>
    <w:basedOn w:val="a0"/>
    <w:rsid w:val="00C32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7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7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0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1489E"/>
    <w:rPr>
      <w:color w:val="0000FF" w:themeColor="hyperlink"/>
      <w:u w:val="single"/>
    </w:rPr>
  </w:style>
  <w:style w:type="character" w:customStyle="1" w:styleId="y2iqfc">
    <w:name w:val="y2iqfc"/>
    <w:basedOn w:val="a0"/>
    <w:rsid w:val="00C32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shchep@kletsk-asveta.gov.b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12</cp:lastModifiedBy>
  <cp:revision>25</cp:revision>
  <cp:lastPrinted>2021-04-02T11:21:00Z</cp:lastPrinted>
  <dcterms:created xsi:type="dcterms:W3CDTF">2021-04-01T05:56:00Z</dcterms:created>
  <dcterms:modified xsi:type="dcterms:W3CDTF">2021-04-14T11:27:00Z</dcterms:modified>
</cp:coreProperties>
</file>